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A4B" w:rsidRPr="00685A4B" w:rsidRDefault="00685A4B" w:rsidP="00685A4B">
      <w:pPr>
        <w:spacing w:after="0" w:line="240" w:lineRule="auto"/>
        <w:rPr>
          <w:rFonts w:ascii="Georgia" w:eastAsia="Times New Roman" w:hAnsi="Georgia" w:cs="Times New Roman"/>
          <w:b/>
          <w:bCs/>
          <w:sz w:val="16"/>
          <w:szCs w:val="16"/>
        </w:rPr>
      </w:pPr>
      <w:r w:rsidRPr="00685A4B">
        <w:rPr>
          <w:rFonts w:ascii="Georgia" w:eastAsia="Times New Roman" w:hAnsi="Georgia" w:cs="Times New Roman"/>
          <w:b/>
          <w:bCs/>
          <w:sz w:val="16"/>
          <w:szCs w:val="16"/>
        </w:rPr>
        <w:t>May 20, 2007</w:t>
      </w:r>
    </w:p>
    <w:p w:rsidR="00685A4B" w:rsidRPr="00685A4B" w:rsidRDefault="00685A4B" w:rsidP="00685A4B">
      <w:pPr>
        <w:spacing w:after="0" w:line="240" w:lineRule="auto"/>
        <w:rPr>
          <w:rFonts w:ascii="Georgia" w:eastAsia="Times New Roman" w:hAnsi="Georgia" w:cs="Times New Roman"/>
          <w:b/>
          <w:bCs/>
          <w:caps/>
          <w:color w:val="666666"/>
          <w:sz w:val="16"/>
          <w:szCs w:val="16"/>
        </w:rPr>
      </w:pPr>
      <w:r w:rsidRPr="00685A4B">
        <w:rPr>
          <w:rFonts w:ascii="Georgia" w:eastAsia="Times New Roman" w:hAnsi="Georgia" w:cs="Times New Roman"/>
          <w:b/>
          <w:bCs/>
          <w:caps/>
          <w:color w:val="666666"/>
          <w:sz w:val="16"/>
          <w:szCs w:val="16"/>
        </w:rPr>
        <w:t>Bright Ideas</w:t>
      </w:r>
    </w:p>
    <w:p w:rsidR="00685A4B" w:rsidRPr="00685A4B" w:rsidRDefault="00685A4B" w:rsidP="00685A4B">
      <w:pPr>
        <w:spacing w:before="45" w:after="100" w:afterAutospacing="1" w:line="240" w:lineRule="auto"/>
        <w:outlineLvl w:val="0"/>
        <w:rPr>
          <w:rFonts w:ascii="Georgia" w:eastAsia="Times New Roman" w:hAnsi="Georgia" w:cs="Times New Roman"/>
          <w:b/>
          <w:bCs/>
          <w:kern w:val="36"/>
          <w:sz w:val="32"/>
          <w:szCs w:val="32"/>
        </w:rPr>
      </w:pPr>
      <w:r w:rsidRPr="00685A4B">
        <w:rPr>
          <w:rFonts w:ascii="Georgia" w:eastAsia="Times New Roman" w:hAnsi="Georgia" w:cs="Times New Roman"/>
          <w:b/>
          <w:bCs/>
          <w:kern w:val="36"/>
          <w:sz w:val="32"/>
          <w:szCs w:val="32"/>
        </w:rPr>
        <w:t xml:space="preserve">Reaping Results: Data-Mining Goes Mainstream </w:t>
      </w:r>
    </w:p>
    <w:p w:rsidR="00685A4B" w:rsidRPr="00685A4B" w:rsidRDefault="00685A4B" w:rsidP="00685A4B">
      <w:pPr>
        <w:spacing w:after="0" w:line="240" w:lineRule="auto"/>
        <w:rPr>
          <w:rFonts w:ascii="Georgia" w:eastAsia="Times New Roman" w:hAnsi="Georgia" w:cs="Times New Roman"/>
          <w:b/>
          <w:bCs/>
          <w:sz w:val="16"/>
          <w:szCs w:val="16"/>
        </w:rPr>
      </w:pPr>
      <w:r w:rsidRPr="00685A4B">
        <w:rPr>
          <w:rFonts w:ascii="Georgia" w:eastAsia="Times New Roman" w:hAnsi="Georgia" w:cs="Times New Roman"/>
          <w:b/>
          <w:bCs/>
          <w:sz w:val="16"/>
          <w:szCs w:val="16"/>
        </w:rPr>
        <w:t xml:space="preserve">By </w:t>
      </w:r>
      <w:hyperlink r:id="rId4" w:tooltip="More Articles by Steve Lohr" w:history="1">
        <w:r w:rsidRPr="00685A4B">
          <w:rPr>
            <w:rFonts w:ascii="Georgia" w:eastAsia="Times New Roman" w:hAnsi="Georgia" w:cs="Times New Roman"/>
            <w:b/>
            <w:bCs/>
            <w:color w:val="000066"/>
            <w:sz w:val="16"/>
            <w:szCs w:val="16"/>
            <w:u w:val="single"/>
          </w:rPr>
          <w:t>STEVE LOHR</w:t>
        </w:r>
      </w:hyperlink>
    </w:p>
    <w:p w:rsidR="00685A4B" w:rsidRPr="00685A4B" w:rsidRDefault="00685A4B" w:rsidP="00685A4B">
      <w:pPr>
        <w:spacing w:before="120" w:after="0" w:line="240" w:lineRule="auto"/>
        <w:rPr>
          <w:rFonts w:ascii="Georgia" w:eastAsia="Times New Roman" w:hAnsi="Georgia" w:cs="Times New Roman"/>
          <w:color w:val="000000"/>
          <w:sz w:val="20"/>
          <w:szCs w:val="20"/>
        </w:rPr>
      </w:pPr>
      <w:r w:rsidRPr="00685A4B">
        <w:rPr>
          <w:rFonts w:ascii="Georgia" w:eastAsia="Times New Roman" w:hAnsi="Georgia" w:cs="Times New Roman"/>
          <w:color w:val="000000"/>
          <w:sz w:val="20"/>
          <w:szCs w:val="20"/>
        </w:rPr>
        <w:t>RODNEY MONROE, the police chief in Richmond, Va., describes himself as a lifelong cop whose expertise is in fighting street crime, not in software. His own Web browsing, he says, mostly involves checking golf scores.</w:t>
      </w:r>
    </w:p>
    <w:p w:rsidR="00685A4B" w:rsidRPr="00685A4B" w:rsidRDefault="00685A4B" w:rsidP="00685A4B">
      <w:pPr>
        <w:spacing w:before="120" w:after="0" w:line="240" w:lineRule="auto"/>
        <w:rPr>
          <w:rFonts w:ascii="Georgia" w:eastAsia="Times New Roman" w:hAnsi="Georgia" w:cs="Times New Roman"/>
          <w:color w:val="000000"/>
          <w:sz w:val="20"/>
          <w:szCs w:val="20"/>
        </w:rPr>
      </w:pPr>
      <w:r w:rsidRPr="00685A4B">
        <w:rPr>
          <w:rFonts w:ascii="Georgia" w:eastAsia="Times New Roman" w:hAnsi="Georgia" w:cs="Times New Roman"/>
          <w:color w:val="000000"/>
          <w:sz w:val="20"/>
          <w:szCs w:val="20"/>
        </w:rPr>
        <w:t>But shortly after he became chief in 2005, a crime analyst who had retired from the force convinced him to try some clever software. The programs cull through information that the department already collects, like “911” and police reports, but add new streams of data — about neighborhood demographics and payday schedules, for example, or about weather, traffic patterns and sports events — to try to predict where crimes might occur.</w:t>
      </w:r>
    </w:p>
    <w:p w:rsidR="00685A4B" w:rsidRPr="00685A4B" w:rsidRDefault="00685A4B" w:rsidP="00685A4B">
      <w:pPr>
        <w:spacing w:before="120" w:after="0" w:line="240" w:lineRule="auto"/>
        <w:rPr>
          <w:rFonts w:ascii="Georgia" w:eastAsia="Times New Roman" w:hAnsi="Georgia" w:cs="Times New Roman"/>
          <w:color w:val="000000"/>
          <w:sz w:val="20"/>
          <w:szCs w:val="20"/>
        </w:rPr>
      </w:pPr>
      <w:r w:rsidRPr="00685A4B">
        <w:rPr>
          <w:rFonts w:ascii="Georgia" w:eastAsia="Times New Roman" w:hAnsi="Georgia" w:cs="Times New Roman"/>
          <w:color w:val="000000"/>
          <w:sz w:val="20"/>
          <w:szCs w:val="20"/>
        </w:rPr>
        <w:t>“It sounded nutty at first,” Mr. Monroe recalled, “but the more and more you get into it, the more sense it makes.”</w:t>
      </w:r>
    </w:p>
    <w:p w:rsidR="00685A4B" w:rsidRPr="00685A4B" w:rsidRDefault="00685A4B" w:rsidP="00685A4B">
      <w:pPr>
        <w:spacing w:before="120" w:after="0" w:line="240" w:lineRule="auto"/>
        <w:rPr>
          <w:rFonts w:ascii="Georgia" w:eastAsia="Times New Roman" w:hAnsi="Georgia" w:cs="Times New Roman"/>
          <w:color w:val="000000"/>
          <w:sz w:val="20"/>
          <w:szCs w:val="20"/>
        </w:rPr>
      </w:pPr>
      <w:r w:rsidRPr="00685A4B">
        <w:rPr>
          <w:rFonts w:ascii="Georgia" w:eastAsia="Times New Roman" w:hAnsi="Georgia" w:cs="Times New Roman"/>
          <w:color w:val="000000"/>
          <w:sz w:val="20"/>
          <w:szCs w:val="20"/>
        </w:rPr>
        <w:t>The technology, for example, pointed to a high rate of robberies on paydays in Hispanic neighborhoods, where fewer people use banks and where customers leaving check-cashing stores were easy targets for robbers. Elsewhere, there were clusters of random-gunfire incidents at certain times of night. So extra police were deployed in those areas when crimes were predicted.</w:t>
      </w:r>
    </w:p>
    <w:p w:rsidR="00685A4B" w:rsidRPr="00685A4B" w:rsidRDefault="00685A4B" w:rsidP="00685A4B">
      <w:pPr>
        <w:spacing w:before="120" w:after="0" w:line="240" w:lineRule="auto"/>
        <w:rPr>
          <w:rFonts w:ascii="Georgia" w:eastAsia="Times New Roman" w:hAnsi="Georgia" w:cs="Times New Roman"/>
          <w:color w:val="000000"/>
          <w:sz w:val="20"/>
          <w:szCs w:val="20"/>
        </w:rPr>
      </w:pPr>
      <w:r w:rsidRPr="00685A4B">
        <w:rPr>
          <w:rFonts w:ascii="Georgia" w:eastAsia="Times New Roman" w:hAnsi="Georgia" w:cs="Times New Roman"/>
          <w:color w:val="000000"/>
          <w:sz w:val="20"/>
          <w:szCs w:val="20"/>
        </w:rPr>
        <w:t>The crime rate in Richmond declined about 20 percent last year, and it is down again this year.</w:t>
      </w:r>
    </w:p>
    <w:p w:rsidR="00685A4B" w:rsidRPr="00685A4B" w:rsidRDefault="00685A4B" w:rsidP="00685A4B">
      <w:pPr>
        <w:spacing w:before="120" w:after="0" w:line="240" w:lineRule="auto"/>
        <w:rPr>
          <w:rFonts w:ascii="Georgia" w:eastAsia="Times New Roman" w:hAnsi="Georgia" w:cs="Times New Roman"/>
          <w:color w:val="000000"/>
          <w:sz w:val="20"/>
          <w:szCs w:val="20"/>
        </w:rPr>
      </w:pPr>
      <w:r w:rsidRPr="00685A4B">
        <w:rPr>
          <w:rFonts w:ascii="Georgia" w:eastAsia="Times New Roman" w:hAnsi="Georgia" w:cs="Times New Roman"/>
          <w:color w:val="000000"/>
          <w:sz w:val="20"/>
          <w:szCs w:val="20"/>
        </w:rPr>
        <w:t>The Richmond experience is part of a wave of sophisticated computing and mathematical analytics that is moving into the mainstream. Fueling the trend are the digitization of information, ever faster and cheaper computing, and the explosion of online networks and data collection.</w:t>
      </w:r>
    </w:p>
    <w:p w:rsidR="00685A4B" w:rsidRPr="00685A4B" w:rsidRDefault="00685A4B" w:rsidP="00685A4B">
      <w:pPr>
        <w:spacing w:before="120" w:after="0" w:line="240" w:lineRule="auto"/>
        <w:rPr>
          <w:rFonts w:ascii="Georgia" w:eastAsia="Times New Roman" w:hAnsi="Georgia" w:cs="Times New Roman"/>
          <w:color w:val="000000"/>
          <w:sz w:val="20"/>
          <w:szCs w:val="20"/>
        </w:rPr>
      </w:pPr>
      <w:r w:rsidRPr="00685A4B">
        <w:rPr>
          <w:rFonts w:ascii="Georgia" w:eastAsia="Times New Roman" w:hAnsi="Georgia" w:cs="Times New Roman"/>
          <w:color w:val="000000"/>
          <w:sz w:val="20"/>
          <w:szCs w:val="20"/>
        </w:rPr>
        <w:t xml:space="preserve">The results, says Jon M. Kleinberg, a computer scientist at </w:t>
      </w:r>
      <w:hyperlink r:id="rId5" w:tooltip="More articles about Cornell University." w:history="1">
        <w:r w:rsidRPr="00685A4B">
          <w:rPr>
            <w:rFonts w:ascii="Georgia" w:eastAsia="Times New Roman" w:hAnsi="Georgia" w:cs="Times New Roman"/>
            <w:color w:val="000066"/>
            <w:sz w:val="20"/>
            <w:szCs w:val="20"/>
            <w:u w:val="single"/>
          </w:rPr>
          <w:t>Cornell University</w:t>
        </w:r>
      </w:hyperlink>
      <w:r w:rsidRPr="00685A4B">
        <w:rPr>
          <w:rFonts w:ascii="Georgia" w:eastAsia="Times New Roman" w:hAnsi="Georgia" w:cs="Times New Roman"/>
          <w:color w:val="000000"/>
          <w:sz w:val="20"/>
          <w:szCs w:val="20"/>
        </w:rPr>
        <w:t>, are a “revolution in measurement” and the “introduction of computing and algorithmic processes into the social sciences in a big way.” The phenomenon is strikingly evident in economics, business and crime prevention.</w:t>
      </w:r>
    </w:p>
    <w:p w:rsidR="00685A4B" w:rsidRPr="00685A4B" w:rsidRDefault="00685A4B" w:rsidP="00685A4B">
      <w:pPr>
        <w:spacing w:before="120" w:after="0" w:line="240" w:lineRule="auto"/>
        <w:rPr>
          <w:rFonts w:ascii="Georgia" w:eastAsia="Times New Roman" w:hAnsi="Georgia" w:cs="Times New Roman"/>
          <w:color w:val="000000"/>
          <w:sz w:val="20"/>
          <w:szCs w:val="20"/>
        </w:rPr>
      </w:pPr>
      <w:r w:rsidRPr="00685A4B">
        <w:rPr>
          <w:rFonts w:ascii="Georgia" w:eastAsia="Times New Roman" w:hAnsi="Georgia" w:cs="Times New Roman"/>
          <w:color w:val="000000"/>
          <w:sz w:val="20"/>
          <w:szCs w:val="20"/>
        </w:rPr>
        <w:t xml:space="preserve">Productivity research has traditionally focused on manufacturing, because the output of widgets and the headcount of factory workers were easy to measure, notes Erik </w:t>
      </w:r>
      <w:proofErr w:type="spellStart"/>
      <w:r w:rsidRPr="00685A4B">
        <w:rPr>
          <w:rFonts w:ascii="Georgia" w:eastAsia="Times New Roman" w:hAnsi="Georgia" w:cs="Times New Roman"/>
          <w:color w:val="000000"/>
          <w:sz w:val="20"/>
          <w:szCs w:val="20"/>
        </w:rPr>
        <w:t>Brynjolfsson</w:t>
      </w:r>
      <w:proofErr w:type="spellEnd"/>
      <w:r w:rsidRPr="00685A4B">
        <w:rPr>
          <w:rFonts w:ascii="Georgia" w:eastAsia="Times New Roman" w:hAnsi="Georgia" w:cs="Times New Roman"/>
          <w:color w:val="000000"/>
          <w:sz w:val="20"/>
          <w:szCs w:val="20"/>
        </w:rPr>
        <w:t xml:space="preserve">, a professor at the Sloan School of Management at the </w:t>
      </w:r>
      <w:hyperlink r:id="rId6" w:tooltip="More articles about Massachusetts Institute of Technology" w:history="1">
        <w:r w:rsidRPr="00685A4B">
          <w:rPr>
            <w:rFonts w:ascii="Georgia" w:eastAsia="Times New Roman" w:hAnsi="Georgia" w:cs="Times New Roman"/>
            <w:color w:val="000066"/>
            <w:sz w:val="20"/>
            <w:szCs w:val="20"/>
            <w:u w:val="single"/>
          </w:rPr>
          <w:t>Massachusetts Institute of Technology</w:t>
        </w:r>
      </w:hyperlink>
      <w:r w:rsidRPr="00685A4B">
        <w:rPr>
          <w:rFonts w:ascii="Georgia" w:eastAsia="Times New Roman" w:hAnsi="Georgia" w:cs="Times New Roman"/>
          <w:color w:val="000000"/>
          <w:sz w:val="20"/>
          <w:szCs w:val="20"/>
        </w:rPr>
        <w:t xml:space="preserve">. </w:t>
      </w:r>
    </w:p>
    <w:p w:rsidR="00685A4B" w:rsidRDefault="00685A4B" w:rsidP="00685A4B">
      <w:pPr>
        <w:spacing w:before="120" w:after="0" w:line="240" w:lineRule="auto"/>
        <w:rPr>
          <w:rFonts w:ascii="Georgia" w:eastAsia="Times New Roman" w:hAnsi="Georgia" w:cs="Times New Roman"/>
          <w:color w:val="000000"/>
          <w:sz w:val="20"/>
          <w:szCs w:val="20"/>
        </w:rPr>
      </w:pPr>
      <w:r w:rsidRPr="00685A4B">
        <w:rPr>
          <w:rFonts w:ascii="Georgia" w:eastAsia="Times New Roman" w:hAnsi="Georgia" w:cs="Times New Roman"/>
          <w:color w:val="000000"/>
          <w:sz w:val="20"/>
          <w:szCs w:val="20"/>
        </w:rPr>
        <w:t>The productivity of information workers — much of the nation’s work force — was shunted into a category that economists labeled “difficult to measure” and given short shrift.</w:t>
      </w:r>
    </w:p>
    <w:p w:rsidR="00685A4B" w:rsidRPr="00685A4B" w:rsidRDefault="00685A4B" w:rsidP="00685A4B">
      <w:pPr>
        <w:spacing w:before="120" w:after="0" w:line="240" w:lineRule="auto"/>
        <w:rPr>
          <w:rFonts w:ascii="Georgia" w:eastAsia="Times New Roman" w:hAnsi="Georgia" w:cs="Times New Roman"/>
          <w:color w:val="000000"/>
          <w:sz w:val="20"/>
          <w:szCs w:val="20"/>
        </w:rPr>
      </w:pPr>
      <w:r w:rsidRPr="00685A4B">
        <w:rPr>
          <w:rFonts w:ascii="Georgia" w:eastAsia="Times New Roman" w:hAnsi="Georgia" w:cs="Times New Roman"/>
          <w:color w:val="000000"/>
          <w:sz w:val="20"/>
          <w:szCs w:val="20"/>
        </w:rPr>
        <w:t>But the digital age, he says, has opened the door to detailed measurement of the labor of professionals and office workers who handle ideas and information from customers, suppliers, colleagues and marketers.</w:t>
      </w:r>
    </w:p>
    <w:p w:rsidR="00685A4B" w:rsidRPr="00685A4B" w:rsidRDefault="00685A4B" w:rsidP="00685A4B">
      <w:pPr>
        <w:spacing w:before="120" w:after="0" w:line="240" w:lineRule="auto"/>
        <w:rPr>
          <w:rFonts w:ascii="Georgia" w:eastAsia="Times New Roman" w:hAnsi="Georgia" w:cs="Times New Roman"/>
          <w:color w:val="000000"/>
          <w:sz w:val="20"/>
          <w:szCs w:val="20"/>
        </w:rPr>
      </w:pPr>
      <w:r w:rsidRPr="00685A4B">
        <w:rPr>
          <w:rFonts w:ascii="Georgia" w:eastAsia="Times New Roman" w:hAnsi="Georgia" w:cs="Times New Roman"/>
          <w:color w:val="000000"/>
          <w:sz w:val="20"/>
          <w:szCs w:val="20"/>
        </w:rPr>
        <w:t xml:space="preserve">“My thinking on productivity has completely changed,” says Mr. </w:t>
      </w:r>
      <w:proofErr w:type="spellStart"/>
      <w:r w:rsidRPr="00685A4B">
        <w:rPr>
          <w:rFonts w:ascii="Georgia" w:eastAsia="Times New Roman" w:hAnsi="Georgia" w:cs="Times New Roman"/>
          <w:color w:val="000000"/>
          <w:sz w:val="20"/>
          <w:szCs w:val="20"/>
        </w:rPr>
        <w:t>Brynjolfsson</w:t>
      </w:r>
      <w:proofErr w:type="spellEnd"/>
      <w:r w:rsidRPr="00685A4B">
        <w:rPr>
          <w:rFonts w:ascii="Georgia" w:eastAsia="Times New Roman" w:hAnsi="Georgia" w:cs="Times New Roman"/>
          <w:color w:val="000000"/>
          <w:sz w:val="20"/>
          <w:szCs w:val="20"/>
        </w:rPr>
        <w:t>, who is also a research associate at the National Bureau of Economic Research.</w:t>
      </w:r>
    </w:p>
    <w:p w:rsidR="00685A4B" w:rsidRPr="00685A4B" w:rsidRDefault="00685A4B" w:rsidP="00685A4B">
      <w:pPr>
        <w:spacing w:before="120" w:after="0" w:line="240" w:lineRule="auto"/>
        <w:rPr>
          <w:rFonts w:ascii="Georgia" w:eastAsia="Times New Roman" w:hAnsi="Georgia" w:cs="Times New Roman"/>
          <w:color w:val="000000"/>
          <w:sz w:val="20"/>
          <w:szCs w:val="20"/>
        </w:rPr>
      </w:pPr>
      <w:r w:rsidRPr="00685A4B">
        <w:rPr>
          <w:rFonts w:ascii="Georgia" w:eastAsia="Times New Roman" w:hAnsi="Georgia" w:cs="Times New Roman"/>
          <w:color w:val="000000"/>
          <w:sz w:val="20"/>
          <w:szCs w:val="20"/>
        </w:rPr>
        <w:t xml:space="preserve">By tracking e-mail traffic, instant messages and other digital communications — stripped of personally identifiable information — he and other researchers are beginning to study the flow of work and ideas through the social networks inside companies — minute by minute, bit by bit. </w:t>
      </w:r>
    </w:p>
    <w:p w:rsidR="00685A4B" w:rsidRPr="00685A4B" w:rsidRDefault="00685A4B" w:rsidP="00685A4B">
      <w:pPr>
        <w:spacing w:before="120" w:after="0" w:line="240" w:lineRule="auto"/>
        <w:rPr>
          <w:rFonts w:ascii="Georgia" w:eastAsia="Times New Roman" w:hAnsi="Georgia" w:cs="Times New Roman"/>
          <w:color w:val="000000"/>
          <w:sz w:val="20"/>
          <w:szCs w:val="20"/>
        </w:rPr>
      </w:pPr>
      <w:r w:rsidRPr="00685A4B">
        <w:rPr>
          <w:rFonts w:ascii="Georgia" w:eastAsia="Times New Roman" w:hAnsi="Georgia" w:cs="Times New Roman"/>
          <w:color w:val="000000"/>
          <w:sz w:val="20"/>
          <w:szCs w:val="20"/>
        </w:rPr>
        <w:t>“We’re really on the cusp of being able to understand what goes on inside corporations in a much more scientific way than ever before,” he said. “It’s similar to the way that the microscope opened up biology in the 17th century, so that you could see blood cells. Now, we can start to see bits of information as they flow through the organism of the corporation.”</w:t>
      </w:r>
    </w:p>
    <w:p w:rsidR="00685A4B" w:rsidRPr="00685A4B" w:rsidRDefault="00685A4B" w:rsidP="00685A4B">
      <w:pPr>
        <w:spacing w:before="120" w:after="0" w:line="240" w:lineRule="auto"/>
        <w:rPr>
          <w:rFonts w:ascii="Georgia" w:eastAsia="Times New Roman" w:hAnsi="Georgia" w:cs="Times New Roman"/>
          <w:color w:val="000000"/>
          <w:sz w:val="20"/>
          <w:szCs w:val="20"/>
        </w:rPr>
      </w:pPr>
      <w:r w:rsidRPr="00685A4B">
        <w:rPr>
          <w:rFonts w:ascii="Georgia" w:eastAsia="Times New Roman" w:hAnsi="Georgia" w:cs="Times New Roman"/>
          <w:color w:val="000000"/>
          <w:sz w:val="20"/>
          <w:szCs w:val="20"/>
        </w:rPr>
        <w:t>The desire to exploit computing and mathematical analytics is by no means new. In the 1960s and ’70s, “operations research” combined computing and math mainly to make factory production work more efficient. And in that period, “decision support” software was intended to help managers more intelligently use information in the big computing file cabinets — databases — that were becoming common in corporations.</w:t>
      </w:r>
    </w:p>
    <w:p w:rsidR="00685A4B" w:rsidRPr="00685A4B" w:rsidRDefault="00685A4B" w:rsidP="00685A4B">
      <w:pPr>
        <w:spacing w:before="120" w:after="0" w:line="240" w:lineRule="auto"/>
        <w:rPr>
          <w:rFonts w:ascii="Georgia" w:eastAsia="Times New Roman" w:hAnsi="Georgia" w:cs="Times New Roman"/>
          <w:color w:val="000000"/>
          <w:sz w:val="20"/>
          <w:szCs w:val="20"/>
        </w:rPr>
      </w:pPr>
      <w:r w:rsidRPr="00685A4B">
        <w:rPr>
          <w:rFonts w:ascii="Georgia" w:eastAsia="Times New Roman" w:hAnsi="Georgia" w:cs="Times New Roman"/>
          <w:color w:val="000000"/>
          <w:sz w:val="20"/>
          <w:szCs w:val="20"/>
        </w:rPr>
        <w:t>But the earlier efforts were limited mainly to information access and reporting systems, says Thomas H. Davenport, a professor at Babson College. The quantity and quality of data were typically inadequate, he notes, and the software could not do the advanced optimization and predictive calculations of today’s programs.</w:t>
      </w:r>
    </w:p>
    <w:p w:rsidR="00685A4B" w:rsidRPr="00685A4B" w:rsidRDefault="00685A4B" w:rsidP="00685A4B">
      <w:pPr>
        <w:spacing w:before="120" w:after="0" w:line="240" w:lineRule="auto"/>
        <w:rPr>
          <w:rFonts w:ascii="Georgia" w:eastAsia="Times New Roman" w:hAnsi="Georgia" w:cs="Times New Roman"/>
          <w:color w:val="000000"/>
          <w:sz w:val="20"/>
          <w:szCs w:val="20"/>
        </w:rPr>
      </w:pPr>
      <w:r w:rsidRPr="00685A4B">
        <w:rPr>
          <w:rFonts w:ascii="Georgia" w:eastAsia="Times New Roman" w:hAnsi="Georgia" w:cs="Times New Roman"/>
          <w:color w:val="000000"/>
          <w:sz w:val="20"/>
          <w:szCs w:val="20"/>
        </w:rPr>
        <w:t xml:space="preserve">Faster and cheaper computing and ample sources of information in digital form — plucked from enterprise resource planning systems, point-of-sale devices and Web sites — mean that most companies now have the tools </w:t>
      </w:r>
      <w:r w:rsidRPr="00685A4B">
        <w:rPr>
          <w:rFonts w:ascii="Georgia" w:eastAsia="Times New Roman" w:hAnsi="Georgia" w:cs="Times New Roman"/>
          <w:color w:val="000000"/>
          <w:sz w:val="20"/>
          <w:szCs w:val="20"/>
        </w:rPr>
        <w:lastRenderedPageBreak/>
        <w:t>to do the kind of competitive analytics that only a relative handful of elite companies could do in the past. “It’s really starting to become mainstream,” says Mr. Davenport, co-author with Jeanne G. Harris of “Competing on Analytics: The New Science of Winning” (</w:t>
      </w:r>
      <w:hyperlink r:id="rId7" w:tooltip="More articles about Harvard University." w:history="1">
        <w:r w:rsidRPr="00685A4B">
          <w:rPr>
            <w:rFonts w:ascii="Georgia" w:eastAsia="Times New Roman" w:hAnsi="Georgia" w:cs="Times New Roman"/>
            <w:color w:val="000066"/>
            <w:sz w:val="20"/>
            <w:szCs w:val="20"/>
            <w:u w:val="single"/>
          </w:rPr>
          <w:t>Harvard</w:t>
        </w:r>
      </w:hyperlink>
      <w:r w:rsidRPr="00685A4B">
        <w:rPr>
          <w:rFonts w:ascii="Georgia" w:eastAsia="Times New Roman" w:hAnsi="Georgia" w:cs="Times New Roman"/>
          <w:color w:val="000000"/>
          <w:sz w:val="20"/>
          <w:szCs w:val="20"/>
        </w:rPr>
        <w:t xml:space="preserve"> Business School Press, 2007). The entry barrier, he says, “is no longer technology, but whether you have executives who understand this.” </w:t>
      </w:r>
    </w:p>
    <w:p w:rsidR="00685A4B" w:rsidRPr="00685A4B" w:rsidRDefault="00685A4B" w:rsidP="00685A4B">
      <w:pPr>
        <w:spacing w:before="120" w:after="0" w:line="240" w:lineRule="auto"/>
        <w:rPr>
          <w:rFonts w:ascii="Georgia" w:eastAsia="Times New Roman" w:hAnsi="Georgia" w:cs="Times New Roman"/>
          <w:color w:val="000000"/>
          <w:sz w:val="20"/>
          <w:szCs w:val="20"/>
        </w:rPr>
      </w:pPr>
      <w:r w:rsidRPr="00685A4B">
        <w:rPr>
          <w:rFonts w:ascii="Georgia" w:eastAsia="Times New Roman" w:hAnsi="Georgia" w:cs="Times New Roman"/>
          <w:color w:val="000000"/>
          <w:sz w:val="20"/>
          <w:szCs w:val="20"/>
        </w:rPr>
        <w:t xml:space="preserve">There are plenty who do. Big retailers like </w:t>
      </w:r>
      <w:hyperlink r:id="rId8" w:tooltip="More information about Wal-Mart Stores Inc." w:history="1">
        <w:r w:rsidRPr="00685A4B">
          <w:rPr>
            <w:rFonts w:ascii="Georgia" w:eastAsia="Times New Roman" w:hAnsi="Georgia" w:cs="Times New Roman"/>
            <w:color w:val="000066"/>
            <w:sz w:val="20"/>
            <w:szCs w:val="20"/>
            <w:u w:val="single"/>
          </w:rPr>
          <w:t>Wal-Mart Stores</w:t>
        </w:r>
      </w:hyperlink>
      <w:r w:rsidRPr="00685A4B">
        <w:rPr>
          <w:rFonts w:ascii="Georgia" w:eastAsia="Times New Roman" w:hAnsi="Georgia" w:cs="Times New Roman"/>
          <w:color w:val="000000"/>
          <w:sz w:val="20"/>
          <w:szCs w:val="20"/>
        </w:rPr>
        <w:t xml:space="preserve"> and </w:t>
      </w:r>
      <w:hyperlink r:id="rId9" w:tooltip="Kohl’s" w:history="1">
        <w:r w:rsidRPr="00685A4B">
          <w:rPr>
            <w:rFonts w:ascii="Georgia" w:eastAsia="Times New Roman" w:hAnsi="Georgia" w:cs="Times New Roman"/>
            <w:color w:val="000066"/>
            <w:sz w:val="20"/>
            <w:szCs w:val="20"/>
            <w:u w:val="single"/>
          </w:rPr>
          <w:t>Kohl’s</w:t>
        </w:r>
      </w:hyperlink>
      <w:r w:rsidRPr="00685A4B">
        <w:rPr>
          <w:rFonts w:ascii="Georgia" w:eastAsia="Times New Roman" w:hAnsi="Georgia" w:cs="Times New Roman"/>
          <w:color w:val="000000"/>
          <w:sz w:val="20"/>
          <w:szCs w:val="20"/>
        </w:rPr>
        <w:t xml:space="preserve"> use today’s advanced computing and math to more accurately predict what sizes of clothes should go to what stores. </w:t>
      </w:r>
      <w:hyperlink r:id="rId10" w:tooltip="More information about Harrah's Entertainment Inc." w:history="1">
        <w:r w:rsidRPr="00685A4B">
          <w:rPr>
            <w:rFonts w:ascii="Georgia" w:eastAsia="Times New Roman" w:hAnsi="Georgia" w:cs="Times New Roman"/>
            <w:color w:val="000066"/>
            <w:sz w:val="20"/>
            <w:szCs w:val="20"/>
            <w:u w:val="single"/>
          </w:rPr>
          <w:t>Harrah’s</w:t>
        </w:r>
      </w:hyperlink>
      <w:r w:rsidRPr="00685A4B">
        <w:rPr>
          <w:rFonts w:ascii="Georgia" w:eastAsia="Times New Roman" w:hAnsi="Georgia" w:cs="Times New Roman"/>
          <w:color w:val="000000"/>
          <w:sz w:val="20"/>
          <w:szCs w:val="20"/>
        </w:rPr>
        <w:t xml:space="preserve"> and other casinos decipher slot-machine results to optimize customer traffic and profits, and they use face-recognition software to identify people with criminal records. And Stockholm and other cities use traffic data and patterns to determine “congestion pricing.” </w:t>
      </w:r>
    </w:p>
    <w:p w:rsidR="00685A4B" w:rsidRPr="00685A4B" w:rsidRDefault="00685A4B" w:rsidP="00685A4B">
      <w:pPr>
        <w:spacing w:before="120" w:after="0" w:line="240" w:lineRule="auto"/>
        <w:rPr>
          <w:rFonts w:ascii="Georgia" w:eastAsia="Times New Roman" w:hAnsi="Georgia" w:cs="Times New Roman"/>
          <w:color w:val="000000"/>
          <w:sz w:val="20"/>
          <w:szCs w:val="20"/>
        </w:rPr>
      </w:pPr>
      <w:r w:rsidRPr="00685A4B">
        <w:rPr>
          <w:rFonts w:ascii="Georgia" w:eastAsia="Times New Roman" w:hAnsi="Georgia" w:cs="Times New Roman"/>
          <w:color w:val="000000"/>
          <w:sz w:val="20"/>
          <w:szCs w:val="20"/>
        </w:rPr>
        <w:t xml:space="preserve">In the financial industry, Capital One and other banks mine all kinds of transaction data to identify, and stop, fraudulent transactions. And </w:t>
      </w:r>
      <w:hyperlink r:id="rId11" w:tooltip="Cemex" w:history="1">
        <w:proofErr w:type="spellStart"/>
        <w:r w:rsidRPr="00685A4B">
          <w:rPr>
            <w:rFonts w:ascii="Georgia" w:eastAsia="Times New Roman" w:hAnsi="Georgia" w:cs="Times New Roman"/>
            <w:color w:val="000066"/>
            <w:sz w:val="20"/>
            <w:szCs w:val="20"/>
            <w:u w:val="single"/>
          </w:rPr>
          <w:t>Cemex</w:t>
        </w:r>
        <w:proofErr w:type="spellEnd"/>
      </w:hyperlink>
      <w:r w:rsidRPr="00685A4B">
        <w:rPr>
          <w:rFonts w:ascii="Georgia" w:eastAsia="Times New Roman" w:hAnsi="Georgia" w:cs="Times New Roman"/>
          <w:color w:val="000000"/>
          <w:sz w:val="20"/>
          <w:szCs w:val="20"/>
        </w:rPr>
        <w:t xml:space="preserve">, the big cement company, uses global positioning satellite locators and traffic and weather data to improve delivery-time performance in Mexico. </w:t>
      </w:r>
    </w:p>
    <w:p w:rsidR="00685A4B" w:rsidRPr="00685A4B" w:rsidRDefault="00685A4B" w:rsidP="00685A4B">
      <w:pPr>
        <w:spacing w:before="120" w:after="0" w:line="240" w:lineRule="auto"/>
        <w:rPr>
          <w:rFonts w:ascii="Georgia" w:eastAsia="Times New Roman" w:hAnsi="Georgia" w:cs="Times New Roman"/>
          <w:color w:val="000000"/>
          <w:sz w:val="20"/>
          <w:szCs w:val="20"/>
        </w:rPr>
      </w:pPr>
      <w:r w:rsidRPr="00685A4B">
        <w:rPr>
          <w:rFonts w:ascii="Georgia" w:eastAsia="Times New Roman" w:hAnsi="Georgia" w:cs="Times New Roman"/>
          <w:color w:val="000000"/>
          <w:sz w:val="20"/>
          <w:szCs w:val="20"/>
        </w:rPr>
        <w:t xml:space="preserve">In the last year or so, </w:t>
      </w:r>
      <w:hyperlink r:id="rId12" w:tooltip="Whirlpool" w:history="1">
        <w:r w:rsidRPr="00685A4B">
          <w:rPr>
            <w:rFonts w:ascii="Georgia" w:eastAsia="Times New Roman" w:hAnsi="Georgia" w:cs="Times New Roman"/>
            <w:color w:val="000066"/>
            <w:sz w:val="20"/>
            <w:szCs w:val="20"/>
            <w:u w:val="single"/>
          </w:rPr>
          <w:t>Whirlpool</w:t>
        </w:r>
      </w:hyperlink>
      <w:r w:rsidRPr="00685A4B">
        <w:rPr>
          <w:rFonts w:ascii="Georgia" w:eastAsia="Times New Roman" w:hAnsi="Georgia" w:cs="Times New Roman"/>
          <w:color w:val="000000"/>
          <w:sz w:val="20"/>
          <w:szCs w:val="20"/>
        </w:rPr>
        <w:t>, the appliance maker, has begun using new analytics software to automatically scan warranty reports as well as manufacturing, supplier, sales and service data to try to further trim its warranty costs and improve quality. That is no small task, since it sells an average of 25,000 washing machines a day, for example. “A human being cannot see and detect all those trends,” says John Kerr, the general manager for global quality.</w:t>
      </w:r>
    </w:p>
    <w:p w:rsidR="00685A4B" w:rsidRPr="00685A4B" w:rsidRDefault="00685A4B" w:rsidP="00685A4B">
      <w:pPr>
        <w:spacing w:before="120" w:after="0" w:line="240" w:lineRule="auto"/>
        <w:rPr>
          <w:rFonts w:ascii="Georgia" w:eastAsia="Times New Roman" w:hAnsi="Georgia" w:cs="Times New Roman"/>
          <w:color w:val="000000"/>
          <w:sz w:val="20"/>
          <w:szCs w:val="20"/>
        </w:rPr>
      </w:pPr>
      <w:r w:rsidRPr="00685A4B">
        <w:rPr>
          <w:rFonts w:ascii="Georgia" w:eastAsia="Times New Roman" w:hAnsi="Georgia" w:cs="Times New Roman"/>
          <w:color w:val="000000"/>
          <w:sz w:val="20"/>
          <w:szCs w:val="20"/>
        </w:rPr>
        <w:t>With the new computing tools, Whirlpool has trimmed by 30 to 90 days the time required to detect and fix parts or manufacturing problems that cause defects. “The math is astounding,” Mr. Kerr says.</w:t>
      </w:r>
    </w:p>
    <w:p w:rsidR="00685A4B" w:rsidRPr="00685A4B" w:rsidRDefault="00685A4B" w:rsidP="00685A4B">
      <w:pPr>
        <w:spacing w:before="120" w:after="0" w:line="240" w:lineRule="auto"/>
        <w:rPr>
          <w:rFonts w:ascii="Georgia" w:eastAsia="Times New Roman" w:hAnsi="Georgia" w:cs="Times New Roman"/>
          <w:color w:val="000000"/>
          <w:sz w:val="20"/>
          <w:szCs w:val="20"/>
        </w:rPr>
      </w:pPr>
      <w:r w:rsidRPr="00685A4B">
        <w:rPr>
          <w:rFonts w:ascii="Georgia" w:eastAsia="Times New Roman" w:hAnsi="Georgia" w:cs="Times New Roman"/>
          <w:color w:val="000000"/>
          <w:sz w:val="20"/>
          <w:szCs w:val="20"/>
        </w:rPr>
        <w:t xml:space="preserve">The results help explain why business-intelligence software is one of the hot markets in technology, supplied by companies like SAS, Business Objects, </w:t>
      </w:r>
      <w:hyperlink r:id="rId13" w:tooltip="Cognos" w:history="1">
        <w:proofErr w:type="spellStart"/>
        <w:r w:rsidRPr="00685A4B">
          <w:rPr>
            <w:rFonts w:ascii="Georgia" w:eastAsia="Times New Roman" w:hAnsi="Georgia" w:cs="Times New Roman"/>
            <w:color w:val="000066"/>
            <w:sz w:val="20"/>
            <w:szCs w:val="20"/>
            <w:u w:val="single"/>
          </w:rPr>
          <w:t>Cognos</w:t>
        </w:r>
        <w:proofErr w:type="spellEnd"/>
      </w:hyperlink>
      <w:r w:rsidRPr="00685A4B">
        <w:rPr>
          <w:rFonts w:ascii="Georgia" w:eastAsia="Times New Roman" w:hAnsi="Georgia" w:cs="Times New Roman"/>
          <w:color w:val="000000"/>
          <w:sz w:val="20"/>
          <w:szCs w:val="20"/>
        </w:rPr>
        <w:t xml:space="preserve">, </w:t>
      </w:r>
      <w:hyperlink r:id="rId14" w:tooltip="MicroStrategy" w:history="1">
        <w:proofErr w:type="spellStart"/>
        <w:r w:rsidRPr="00685A4B">
          <w:rPr>
            <w:rFonts w:ascii="Georgia" w:eastAsia="Times New Roman" w:hAnsi="Georgia" w:cs="Times New Roman"/>
            <w:color w:val="000066"/>
            <w:sz w:val="20"/>
            <w:szCs w:val="20"/>
            <w:u w:val="single"/>
          </w:rPr>
          <w:t>MicroStrategy</w:t>
        </w:r>
        <w:proofErr w:type="spellEnd"/>
      </w:hyperlink>
      <w:r w:rsidRPr="00685A4B">
        <w:rPr>
          <w:rFonts w:ascii="Georgia" w:eastAsia="Times New Roman" w:hAnsi="Georgia" w:cs="Times New Roman"/>
          <w:color w:val="000000"/>
          <w:sz w:val="20"/>
          <w:szCs w:val="20"/>
        </w:rPr>
        <w:t xml:space="preserve"> and Information Builders. In March, </w:t>
      </w:r>
      <w:hyperlink r:id="rId15" w:tooltip="More information about Oracle Corporation" w:history="1">
        <w:r w:rsidRPr="00685A4B">
          <w:rPr>
            <w:rFonts w:ascii="Georgia" w:eastAsia="Times New Roman" w:hAnsi="Georgia" w:cs="Times New Roman"/>
            <w:color w:val="000066"/>
            <w:sz w:val="20"/>
            <w:szCs w:val="20"/>
            <w:u w:val="single"/>
          </w:rPr>
          <w:t>Oracle</w:t>
        </w:r>
      </w:hyperlink>
      <w:r w:rsidRPr="00685A4B">
        <w:rPr>
          <w:rFonts w:ascii="Georgia" w:eastAsia="Times New Roman" w:hAnsi="Georgia" w:cs="Times New Roman"/>
          <w:color w:val="000000"/>
          <w:sz w:val="20"/>
          <w:szCs w:val="20"/>
        </w:rPr>
        <w:t xml:space="preserve"> offered a hefty $3.3 billion for Hyperion, a maker of business intelligence software. </w:t>
      </w:r>
      <w:hyperlink r:id="rId16" w:tooltip="More information about Microsoft Corporation" w:history="1">
        <w:r w:rsidRPr="00685A4B">
          <w:rPr>
            <w:rFonts w:ascii="Georgia" w:eastAsia="Times New Roman" w:hAnsi="Georgia" w:cs="Times New Roman"/>
            <w:color w:val="000066"/>
            <w:sz w:val="20"/>
            <w:szCs w:val="20"/>
            <w:u w:val="single"/>
          </w:rPr>
          <w:t>Microsoft</w:t>
        </w:r>
      </w:hyperlink>
      <w:r w:rsidRPr="00685A4B">
        <w:rPr>
          <w:rFonts w:ascii="Georgia" w:eastAsia="Times New Roman" w:hAnsi="Georgia" w:cs="Times New Roman"/>
          <w:color w:val="000000"/>
          <w:sz w:val="20"/>
          <w:szCs w:val="20"/>
        </w:rPr>
        <w:t xml:space="preserve"> has entered the field as well. </w:t>
      </w:r>
    </w:p>
    <w:p w:rsidR="00685A4B" w:rsidRPr="00685A4B" w:rsidRDefault="00685A4B" w:rsidP="00685A4B">
      <w:pPr>
        <w:spacing w:before="120" w:after="0" w:line="240" w:lineRule="auto"/>
        <w:rPr>
          <w:rFonts w:ascii="Georgia" w:eastAsia="Times New Roman" w:hAnsi="Georgia" w:cs="Times New Roman"/>
          <w:color w:val="000000"/>
          <w:sz w:val="20"/>
          <w:szCs w:val="20"/>
        </w:rPr>
      </w:pPr>
      <w:r w:rsidRPr="00685A4B">
        <w:rPr>
          <w:rFonts w:ascii="Georgia" w:eastAsia="Times New Roman" w:hAnsi="Georgia" w:cs="Times New Roman"/>
          <w:color w:val="000000"/>
          <w:sz w:val="20"/>
          <w:szCs w:val="20"/>
        </w:rPr>
        <w:t xml:space="preserve">But packaged software is not the only way to combine powerful computing with deep math tools. The major technology services companies, like </w:t>
      </w:r>
      <w:hyperlink r:id="rId17" w:tooltip="More information about International Business Machines (I.B.M.)" w:history="1">
        <w:r w:rsidRPr="00685A4B">
          <w:rPr>
            <w:rFonts w:ascii="Georgia" w:eastAsia="Times New Roman" w:hAnsi="Georgia" w:cs="Times New Roman"/>
            <w:color w:val="000066"/>
            <w:sz w:val="20"/>
            <w:szCs w:val="20"/>
            <w:u w:val="single"/>
          </w:rPr>
          <w:t>I.B.M.</w:t>
        </w:r>
      </w:hyperlink>
      <w:r w:rsidRPr="00685A4B">
        <w:rPr>
          <w:rFonts w:ascii="Georgia" w:eastAsia="Times New Roman" w:hAnsi="Georgia" w:cs="Times New Roman"/>
          <w:color w:val="000000"/>
          <w:sz w:val="20"/>
          <w:szCs w:val="20"/>
        </w:rPr>
        <w:t xml:space="preserve">, </w:t>
      </w:r>
      <w:hyperlink r:id="rId18" w:tooltip="Accenture" w:history="1">
        <w:r w:rsidRPr="00685A4B">
          <w:rPr>
            <w:rFonts w:ascii="Georgia" w:eastAsia="Times New Roman" w:hAnsi="Georgia" w:cs="Times New Roman"/>
            <w:color w:val="000066"/>
            <w:sz w:val="20"/>
            <w:szCs w:val="20"/>
            <w:u w:val="single"/>
          </w:rPr>
          <w:t>Accenture</w:t>
        </w:r>
      </w:hyperlink>
      <w:r w:rsidRPr="00685A4B">
        <w:rPr>
          <w:rFonts w:ascii="Georgia" w:eastAsia="Times New Roman" w:hAnsi="Georgia" w:cs="Times New Roman"/>
          <w:color w:val="000000"/>
          <w:sz w:val="20"/>
          <w:szCs w:val="20"/>
        </w:rPr>
        <w:t xml:space="preserve"> and </w:t>
      </w:r>
      <w:hyperlink r:id="rId19" w:tooltip="More information about Hewlett-Packard Corporation" w:history="1">
        <w:r w:rsidRPr="00685A4B">
          <w:rPr>
            <w:rFonts w:ascii="Georgia" w:eastAsia="Times New Roman" w:hAnsi="Georgia" w:cs="Times New Roman"/>
            <w:color w:val="000066"/>
            <w:sz w:val="20"/>
            <w:szCs w:val="20"/>
            <w:u w:val="single"/>
          </w:rPr>
          <w:t>Hewlett-Packard</w:t>
        </w:r>
      </w:hyperlink>
      <w:r w:rsidRPr="00685A4B">
        <w:rPr>
          <w:rFonts w:ascii="Georgia" w:eastAsia="Times New Roman" w:hAnsi="Georgia" w:cs="Times New Roman"/>
          <w:color w:val="000000"/>
          <w:sz w:val="20"/>
          <w:szCs w:val="20"/>
        </w:rPr>
        <w:t>, have researchers, programmers and industry specialists doing this kind of work for clients.</w:t>
      </w:r>
    </w:p>
    <w:p w:rsidR="00685A4B" w:rsidRPr="00685A4B" w:rsidRDefault="00685A4B" w:rsidP="00685A4B">
      <w:pPr>
        <w:spacing w:before="120" w:after="0" w:line="240" w:lineRule="auto"/>
        <w:rPr>
          <w:rFonts w:ascii="Georgia" w:eastAsia="Times New Roman" w:hAnsi="Georgia" w:cs="Times New Roman"/>
          <w:color w:val="000000"/>
          <w:sz w:val="20"/>
          <w:szCs w:val="20"/>
        </w:rPr>
      </w:pPr>
      <w:r w:rsidRPr="00685A4B">
        <w:rPr>
          <w:rFonts w:ascii="Georgia" w:eastAsia="Times New Roman" w:hAnsi="Georgia" w:cs="Times New Roman"/>
          <w:color w:val="000000"/>
          <w:sz w:val="20"/>
          <w:szCs w:val="20"/>
        </w:rPr>
        <w:t xml:space="preserve">Internet marketing and advertising is a social market made for the use of heavy-duty computing and sophisticated mathematics. Investment and start-up money is pouring into the market, and so are many high-powered computing brains. </w:t>
      </w:r>
    </w:p>
    <w:p w:rsidR="00685A4B" w:rsidRPr="00685A4B" w:rsidRDefault="00685A4B" w:rsidP="00685A4B">
      <w:pPr>
        <w:spacing w:before="120" w:after="0" w:line="240" w:lineRule="auto"/>
        <w:rPr>
          <w:rFonts w:ascii="Georgia" w:eastAsia="Times New Roman" w:hAnsi="Georgia" w:cs="Times New Roman"/>
          <w:color w:val="000000"/>
          <w:sz w:val="20"/>
          <w:szCs w:val="20"/>
        </w:rPr>
      </w:pPr>
      <w:proofErr w:type="spellStart"/>
      <w:r w:rsidRPr="00685A4B">
        <w:rPr>
          <w:rFonts w:ascii="Georgia" w:eastAsia="Times New Roman" w:hAnsi="Georgia" w:cs="Times New Roman"/>
          <w:color w:val="000000"/>
          <w:sz w:val="20"/>
          <w:szCs w:val="20"/>
        </w:rPr>
        <w:t>Basem</w:t>
      </w:r>
      <w:proofErr w:type="spellEnd"/>
      <w:r w:rsidRPr="00685A4B">
        <w:rPr>
          <w:rFonts w:ascii="Georgia" w:eastAsia="Times New Roman" w:hAnsi="Georgia" w:cs="Times New Roman"/>
          <w:color w:val="000000"/>
          <w:sz w:val="20"/>
          <w:szCs w:val="20"/>
        </w:rPr>
        <w:t xml:space="preserve"> </w:t>
      </w:r>
      <w:proofErr w:type="spellStart"/>
      <w:r w:rsidRPr="00685A4B">
        <w:rPr>
          <w:rFonts w:ascii="Georgia" w:eastAsia="Times New Roman" w:hAnsi="Georgia" w:cs="Times New Roman"/>
          <w:color w:val="000000"/>
          <w:sz w:val="20"/>
          <w:szCs w:val="20"/>
        </w:rPr>
        <w:t>Nayfeh</w:t>
      </w:r>
      <w:proofErr w:type="spellEnd"/>
      <w:r w:rsidRPr="00685A4B">
        <w:rPr>
          <w:rFonts w:ascii="Georgia" w:eastAsia="Times New Roman" w:hAnsi="Georgia" w:cs="Times New Roman"/>
          <w:color w:val="000000"/>
          <w:sz w:val="20"/>
          <w:szCs w:val="20"/>
        </w:rPr>
        <w:t xml:space="preserve"> has a Ph.D. from Stanford, where he did his graduate research down the hall from one of </w:t>
      </w:r>
      <w:hyperlink r:id="rId20" w:tooltip="More information about Google Inc." w:history="1">
        <w:r w:rsidRPr="00685A4B">
          <w:rPr>
            <w:rFonts w:ascii="Georgia" w:eastAsia="Times New Roman" w:hAnsi="Georgia" w:cs="Times New Roman"/>
            <w:color w:val="000066"/>
            <w:sz w:val="20"/>
            <w:szCs w:val="20"/>
            <w:u w:val="single"/>
          </w:rPr>
          <w:t>Google</w:t>
        </w:r>
      </w:hyperlink>
      <w:r w:rsidRPr="00685A4B">
        <w:rPr>
          <w:rFonts w:ascii="Georgia" w:eastAsia="Times New Roman" w:hAnsi="Georgia" w:cs="Times New Roman"/>
          <w:color w:val="000000"/>
          <w:sz w:val="20"/>
          <w:szCs w:val="20"/>
        </w:rPr>
        <w:t xml:space="preserve">’s founders, Sergey </w:t>
      </w:r>
      <w:proofErr w:type="spellStart"/>
      <w:r w:rsidRPr="00685A4B">
        <w:rPr>
          <w:rFonts w:ascii="Georgia" w:eastAsia="Times New Roman" w:hAnsi="Georgia" w:cs="Times New Roman"/>
          <w:color w:val="000000"/>
          <w:sz w:val="20"/>
          <w:szCs w:val="20"/>
        </w:rPr>
        <w:t>Brin</w:t>
      </w:r>
      <w:proofErr w:type="spellEnd"/>
      <w:r w:rsidRPr="00685A4B">
        <w:rPr>
          <w:rFonts w:ascii="Georgia" w:eastAsia="Times New Roman" w:hAnsi="Georgia" w:cs="Times New Roman"/>
          <w:color w:val="000000"/>
          <w:sz w:val="20"/>
          <w:szCs w:val="20"/>
        </w:rPr>
        <w:t xml:space="preserve">. Mr. </w:t>
      </w:r>
      <w:proofErr w:type="spellStart"/>
      <w:r w:rsidRPr="00685A4B">
        <w:rPr>
          <w:rFonts w:ascii="Georgia" w:eastAsia="Times New Roman" w:hAnsi="Georgia" w:cs="Times New Roman"/>
          <w:color w:val="000000"/>
          <w:sz w:val="20"/>
          <w:szCs w:val="20"/>
        </w:rPr>
        <w:t>Nayfeh’s</w:t>
      </w:r>
      <w:proofErr w:type="spellEnd"/>
      <w:r w:rsidRPr="00685A4B">
        <w:rPr>
          <w:rFonts w:ascii="Georgia" w:eastAsia="Times New Roman" w:hAnsi="Georgia" w:cs="Times New Roman"/>
          <w:color w:val="000000"/>
          <w:sz w:val="20"/>
          <w:szCs w:val="20"/>
        </w:rPr>
        <w:t xml:space="preserve"> thesis was on multiprocessor chips, and he has worked in corporate labs in Silicon Valley on things as diverse as climate and computer design.</w:t>
      </w:r>
    </w:p>
    <w:p w:rsidR="00685A4B" w:rsidRPr="00685A4B" w:rsidRDefault="00685A4B" w:rsidP="00685A4B">
      <w:pPr>
        <w:spacing w:before="120" w:after="0" w:line="240" w:lineRule="auto"/>
        <w:rPr>
          <w:rFonts w:ascii="Georgia" w:eastAsia="Times New Roman" w:hAnsi="Georgia" w:cs="Times New Roman"/>
          <w:color w:val="000000"/>
          <w:sz w:val="20"/>
          <w:szCs w:val="20"/>
        </w:rPr>
      </w:pPr>
      <w:r w:rsidRPr="00685A4B">
        <w:rPr>
          <w:rFonts w:ascii="Georgia" w:eastAsia="Times New Roman" w:hAnsi="Georgia" w:cs="Times New Roman"/>
          <w:color w:val="000000"/>
          <w:sz w:val="20"/>
          <w:szCs w:val="20"/>
        </w:rPr>
        <w:t xml:space="preserve">Today Mr. </w:t>
      </w:r>
      <w:proofErr w:type="spellStart"/>
      <w:r w:rsidRPr="00685A4B">
        <w:rPr>
          <w:rFonts w:ascii="Georgia" w:eastAsia="Times New Roman" w:hAnsi="Georgia" w:cs="Times New Roman"/>
          <w:color w:val="000000"/>
          <w:sz w:val="20"/>
          <w:szCs w:val="20"/>
        </w:rPr>
        <w:t>Nayfeh</w:t>
      </w:r>
      <w:proofErr w:type="spellEnd"/>
      <w:r w:rsidRPr="00685A4B">
        <w:rPr>
          <w:rFonts w:ascii="Georgia" w:eastAsia="Times New Roman" w:hAnsi="Georgia" w:cs="Times New Roman"/>
          <w:color w:val="000000"/>
          <w:sz w:val="20"/>
          <w:szCs w:val="20"/>
        </w:rPr>
        <w:t xml:space="preserve">, 37, is the chief technology officer of Revenue Science, which tracks, analyzes and predicts online behavior to help advertisers find people most likely to buy their products. Many of his fellow computer wizards are in online marketing. </w:t>
      </w:r>
    </w:p>
    <w:p w:rsidR="00685A4B" w:rsidRDefault="00685A4B" w:rsidP="00685A4B">
      <w:pPr>
        <w:spacing w:before="120" w:after="0" w:line="240" w:lineRule="auto"/>
        <w:rPr>
          <w:rFonts w:ascii="Georgia" w:eastAsia="Times New Roman" w:hAnsi="Georgia" w:cs="Times New Roman"/>
          <w:color w:val="000000"/>
          <w:sz w:val="20"/>
          <w:szCs w:val="20"/>
        </w:rPr>
      </w:pPr>
      <w:r w:rsidRPr="00685A4B">
        <w:rPr>
          <w:rFonts w:ascii="Georgia" w:eastAsia="Times New Roman" w:hAnsi="Georgia" w:cs="Times New Roman"/>
          <w:color w:val="000000"/>
          <w:sz w:val="20"/>
          <w:szCs w:val="20"/>
        </w:rPr>
        <w:t xml:space="preserve">“If you asked any of us 5 or 10 years ago if we would be in advertising,” he says, “none of us would have said yes.” </w:t>
      </w:r>
    </w:p>
    <w:p w:rsidR="00AB0EB5" w:rsidRDefault="00AB0EB5" w:rsidP="00685A4B">
      <w:pPr>
        <w:spacing w:before="120" w:after="0" w:line="240" w:lineRule="auto"/>
        <w:rPr>
          <w:rFonts w:ascii="Georgia" w:eastAsia="Times New Roman" w:hAnsi="Georgia" w:cs="Times New Roman"/>
          <w:color w:val="000000"/>
          <w:sz w:val="20"/>
          <w:szCs w:val="20"/>
        </w:rPr>
      </w:pPr>
    </w:p>
    <w:p w:rsidR="00AB0EB5" w:rsidRPr="00AB0EB5" w:rsidRDefault="00AB0EB5" w:rsidP="00685A4B">
      <w:pPr>
        <w:spacing w:before="120" w:after="0" w:line="240" w:lineRule="auto"/>
        <w:rPr>
          <w:rFonts w:ascii="Georgia" w:eastAsia="Times New Roman" w:hAnsi="Georgia" w:cs="Times New Roman"/>
          <w:color w:val="000000"/>
          <w:sz w:val="16"/>
          <w:szCs w:val="16"/>
        </w:rPr>
      </w:pPr>
      <w:bookmarkStart w:id="0" w:name="_GoBack"/>
      <w:r w:rsidRPr="00AB0EB5">
        <w:rPr>
          <w:rFonts w:ascii="Georgia" w:eastAsia="Times New Roman" w:hAnsi="Georgia" w:cs="Times New Roman"/>
          <w:color w:val="000000"/>
          <w:sz w:val="16"/>
          <w:szCs w:val="16"/>
        </w:rPr>
        <w:t>http://www.nytimes.com/2007/05/20/business/yourmoney/20compute.html?pagewanted=print</w:t>
      </w:r>
    </w:p>
    <w:bookmarkEnd w:id="0"/>
    <w:p w:rsidR="0041720D" w:rsidRDefault="0041720D"/>
    <w:sectPr w:rsidR="0041720D"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187"/>
    <w:rsid w:val="003C4187"/>
    <w:rsid w:val="0041720D"/>
    <w:rsid w:val="00685A4B"/>
    <w:rsid w:val="00812B42"/>
    <w:rsid w:val="00AB0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6A8E5-7A75-4AC3-AA27-DDCA75D8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91313">
      <w:bodyDiv w:val="1"/>
      <w:marLeft w:val="150"/>
      <w:marRight w:val="150"/>
      <w:marTop w:val="0"/>
      <w:marBottom w:val="0"/>
      <w:divBdr>
        <w:top w:val="none" w:sz="0" w:space="0" w:color="auto"/>
        <w:left w:val="none" w:sz="0" w:space="0" w:color="auto"/>
        <w:bottom w:val="none" w:sz="0" w:space="0" w:color="auto"/>
        <w:right w:val="none" w:sz="0" w:space="0" w:color="auto"/>
      </w:divBdr>
      <w:divsChild>
        <w:div w:id="690033679">
          <w:marLeft w:val="0"/>
          <w:marRight w:val="0"/>
          <w:marTop w:val="225"/>
          <w:marBottom w:val="0"/>
          <w:divBdr>
            <w:top w:val="none" w:sz="0" w:space="0" w:color="auto"/>
            <w:left w:val="none" w:sz="0" w:space="0" w:color="auto"/>
            <w:bottom w:val="none" w:sz="0" w:space="0" w:color="auto"/>
            <w:right w:val="none" w:sz="0" w:space="0" w:color="auto"/>
          </w:divBdr>
        </w:div>
        <w:div w:id="105934022">
          <w:marLeft w:val="0"/>
          <w:marRight w:val="0"/>
          <w:marTop w:val="225"/>
          <w:marBottom w:val="0"/>
          <w:divBdr>
            <w:top w:val="none" w:sz="0" w:space="0" w:color="auto"/>
            <w:left w:val="none" w:sz="0" w:space="0" w:color="auto"/>
            <w:bottom w:val="none" w:sz="0" w:space="0" w:color="auto"/>
            <w:right w:val="none" w:sz="0" w:space="0" w:color="auto"/>
          </w:divBdr>
        </w:div>
        <w:div w:id="2108306566">
          <w:marLeft w:val="0"/>
          <w:marRight w:val="0"/>
          <w:marTop w:val="0"/>
          <w:marBottom w:val="0"/>
          <w:divBdr>
            <w:top w:val="none" w:sz="0" w:space="0" w:color="auto"/>
            <w:left w:val="none" w:sz="0" w:space="0" w:color="auto"/>
            <w:bottom w:val="none" w:sz="0" w:space="0" w:color="auto"/>
            <w:right w:val="none" w:sz="0" w:space="0" w:color="auto"/>
          </w:divBdr>
        </w:div>
        <w:div w:id="77335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business/companies/wal_mart_stores_inc/index.html?inline=nyt-org" TargetMode="External"/><Relationship Id="rId13" Type="http://schemas.openxmlformats.org/officeDocument/2006/relationships/hyperlink" Target="http://www.nytimes.com/mem/MWredirect.html?MW=http://custom.marketwatch.com/custom/nyt-com/html-companyprofile.asp&amp;symb=COGN" TargetMode="External"/><Relationship Id="rId18" Type="http://schemas.openxmlformats.org/officeDocument/2006/relationships/hyperlink" Target="http://www.nytimes.com/mem/MWredirect.html?MW=http://custom.marketwatch.com/custom/nyt-com/html-companyprofile.asp&amp;symb=AC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topics.nytimes.com/top/reference/timestopics/organizations/h/harvard_university/index.html?inline=nyt-org" TargetMode="External"/><Relationship Id="rId12" Type="http://schemas.openxmlformats.org/officeDocument/2006/relationships/hyperlink" Target="http://www.nytimes.com/mem/MWredirect.html?MW=http://custom.marketwatch.com/custom/nyt-com/html-companyprofile.asp&amp;symb=WHR" TargetMode="External"/><Relationship Id="rId17" Type="http://schemas.openxmlformats.org/officeDocument/2006/relationships/hyperlink" Target="http://topics.nytimes.com/top/news/business/companies/international_business_machines/index.html?inline=nyt-org" TargetMode="External"/><Relationship Id="rId2" Type="http://schemas.openxmlformats.org/officeDocument/2006/relationships/settings" Target="settings.xml"/><Relationship Id="rId16" Type="http://schemas.openxmlformats.org/officeDocument/2006/relationships/hyperlink" Target="http://topics.nytimes.com/top/news/business/companies/microsoft_corporation/index.html?inline=nyt-org" TargetMode="External"/><Relationship Id="rId20" Type="http://schemas.openxmlformats.org/officeDocument/2006/relationships/hyperlink" Target="http://topics.nytimes.com/top/news/business/companies/google_inc/index.html?inline=nyt-org" TargetMode="External"/><Relationship Id="rId1" Type="http://schemas.openxmlformats.org/officeDocument/2006/relationships/styles" Target="styles.xml"/><Relationship Id="rId6" Type="http://schemas.openxmlformats.org/officeDocument/2006/relationships/hyperlink" Target="http://topics.nytimes.com/top/reference/timestopics/organizations/m/massachusetts_institute_of_technology/index.html?inline=nyt-org" TargetMode="External"/><Relationship Id="rId11" Type="http://schemas.openxmlformats.org/officeDocument/2006/relationships/hyperlink" Target="http://www.nytimes.com/mem/MWredirect.html?MW=http://custom.marketwatch.com/custom/nyt-com/html-companyprofile.asp&amp;symb=CX" TargetMode="External"/><Relationship Id="rId5" Type="http://schemas.openxmlformats.org/officeDocument/2006/relationships/hyperlink" Target="http://topics.nytimes.com/top/reference/timestopics/organizations/c/cornell_university/index.html?inline=nyt-org" TargetMode="External"/><Relationship Id="rId15" Type="http://schemas.openxmlformats.org/officeDocument/2006/relationships/hyperlink" Target="http://topics.nytimes.com/top/news/business/companies/oracle_corporation/index.html?inline=nyt-org" TargetMode="External"/><Relationship Id="rId10" Type="http://schemas.openxmlformats.org/officeDocument/2006/relationships/hyperlink" Target="http://topics.nytimes.com/top/news/business/companies/harrahs_entertainment_inc/index.html?inline=nyt-org" TargetMode="External"/><Relationship Id="rId19" Type="http://schemas.openxmlformats.org/officeDocument/2006/relationships/hyperlink" Target="http://topics.nytimes.com/top/news/business/companies/hewlett_packard_corporation/index.html?inline=nyt-org" TargetMode="External"/><Relationship Id="rId4" Type="http://schemas.openxmlformats.org/officeDocument/2006/relationships/hyperlink" Target="http://topics.nytimes.com/top/reference/timestopics/people/l/steve_lohr/index.html?inline=nyt-per" TargetMode="External"/><Relationship Id="rId9" Type="http://schemas.openxmlformats.org/officeDocument/2006/relationships/hyperlink" Target="http://www.nytimes.com/mem/MWredirect.html?MW=http://custom.marketwatch.com/custom/nyt-com/html-companyprofile.asp&amp;symb=KSS" TargetMode="External"/><Relationship Id="rId14" Type="http://schemas.openxmlformats.org/officeDocument/2006/relationships/hyperlink" Target="http://www.nytimes.com/mem/MWredirect.html?MW=http://custom.marketwatch.com/custom/nyt-com/html-companyprofile.asp&amp;symb=MSTR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1575</Words>
  <Characters>8984</Characters>
  <Application>Microsoft Office Word</Application>
  <DocSecurity>0</DocSecurity>
  <Lines>74</Lines>
  <Paragraphs>21</Paragraphs>
  <ScaleCrop>false</ScaleCrop>
  <Company/>
  <LinksUpToDate>false</LinksUpToDate>
  <CharactersWithSpaces>10538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5</cp:revision>
  <dcterms:created xsi:type="dcterms:W3CDTF">2014-01-03T16:40:00Z</dcterms:created>
  <dcterms:modified xsi:type="dcterms:W3CDTF">2014-01-03T16:48:00Z</dcterms:modified>
</cp:coreProperties>
</file>